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广饶县启慧教育学校消防泵站建设项目勘察设计</w:t>
      </w:r>
    </w:p>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技术服务要求</w:t>
      </w:r>
    </w:p>
    <w:p>
      <w:pPr>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一、项目基本情况</w:t>
      </w:r>
    </w:p>
    <w:p>
      <w:pPr>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1、项目名称：</w:t>
      </w:r>
      <w:r>
        <w:rPr>
          <w:rFonts w:hint="eastAsia" w:ascii="仿宋_GB2312" w:hAnsi="仿宋_GB2312" w:eastAsia="仿宋_GB2312" w:cs="仿宋_GB2312"/>
          <w:kern w:val="0"/>
          <w:sz w:val="24"/>
          <w:lang w:eastAsia="zh-CN" w:bidi="ar"/>
        </w:rPr>
        <w:t>广饶县启慧教育学校消防泵站建设项目勘察设计</w:t>
      </w:r>
    </w:p>
    <w:p>
      <w:pPr>
        <w:keepNext w:val="0"/>
        <w:keepLines w:val="0"/>
        <w:pageBreakBefore w:val="0"/>
        <w:widowControl/>
        <w:shd w:val="clear" w:color="auto" w:fill="auto"/>
        <w:kinsoku/>
        <w:wordWrap/>
        <w:overflowPunct/>
        <w:topLinePunct w:val="0"/>
        <w:autoSpaceDE/>
        <w:autoSpaceDN/>
        <w:bidi w:val="0"/>
        <w:adjustRightInd/>
        <w:snapToGrid w:val="0"/>
        <w:spacing w:line="440" w:lineRule="exact"/>
        <w:ind w:firstLine="480" w:firstLineChars="200"/>
        <w:contextualSpacing/>
        <w:jc w:val="left"/>
        <w:textAlignment w:val="auto"/>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lang w:val="en-US" w:eastAsia="zh-CN"/>
        </w:rPr>
        <w:t>2、项目地点：</w:t>
      </w:r>
      <w:r>
        <w:rPr>
          <w:rFonts w:hint="eastAsia" w:ascii="仿宋_GB2312" w:hAnsi="仿宋_GB2312" w:eastAsia="仿宋_GB2312" w:cs="仿宋_GB2312"/>
          <w:kern w:val="0"/>
          <w:sz w:val="24"/>
          <w:lang w:eastAsia="zh-CN" w:bidi="ar"/>
        </w:rPr>
        <w:t>广饶县启慧教育学校内部</w:t>
      </w:r>
    </w:p>
    <w:p>
      <w:pPr>
        <w:keepNext w:val="0"/>
        <w:keepLines w:val="0"/>
        <w:pageBreakBefore w:val="0"/>
        <w:widowControl/>
        <w:shd w:val="clear" w:color="auto" w:fill="auto"/>
        <w:kinsoku/>
        <w:wordWrap/>
        <w:overflowPunct/>
        <w:topLinePunct w:val="0"/>
        <w:autoSpaceDE/>
        <w:autoSpaceDN/>
        <w:bidi w:val="0"/>
        <w:adjustRightInd/>
        <w:snapToGrid w:val="0"/>
        <w:spacing w:line="440" w:lineRule="exact"/>
        <w:ind w:firstLine="480" w:firstLineChars="200"/>
        <w:contextualSpacing/>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3、谈判范围：</w:t>
      </w:r>
      <w:r>
        <w:rPr>
          <w:rFonts w:hint="eastAsia" w:ascii="仿宋_GB2312" w:hAnsi="仿宋_GB2312" w:eastAsia="仿宋_GB2312" w:cs="仿宋_GB2312"/>
          <w:sz w:val="24"/>
          <w:szCs w:val="24"/>
          <w:highlight w:val="none"/>
          <w:lang w:val="en-US" w:eastAsia="zh-CN"/>
        </w:rPr>
        <w:t>A包对</w:t>
      </w:r>
      <w:r>
        <w:rPr>
          <w:rFonts w:hint="eastAsia" w:ascii="仿宋_GB2312" w:hAnsi="仿宋_GB2312" w:eastAsia="仿宋_GB2312" w:cs="仿宋_GB2312"/>
          <w:kern w:val="0"/>
          <w:sz w:val="24"/>
          <w:highlight w:val="none"/>
          <w:lang w:eastAsia="zh-CN" w:bidi="ar"/>
        </w:rPr>
        <w:t>广饶县启慧教育学校消防泵站建设项目进行勘查、协助采购人后期施工配合服务等；</w:t>
      </w:r>
      <w:r>
        <w:rPr>
          <w:rFonts w:hint="eastAsia" w:ascii="仿宋_GB2312" w:hAnsi="仿宋_GB2312" w:eastAsia="仿宋_GB2312" w:cs="仿宋_GB2312"/>
          <w:kern w:val="0"/>
          <w:sz w:val="24"/>
          <w:highlight w:val="none"/>
          <w:lang w:val="en-US" w:eastAsia="zh-CN" w:bidi="ar"/>
        </w:rPr>
        <w:t>B 包</w:t>
      </w:r>
      <w:r>
        <w:rPr>
          <w:rFonts w:hint="eastAsia" w:ascii="仿宋_GB2312" w:hAnsi="仿宋_GB2312" w:eastAsia="仿宋_GB2312" w:cs="仿宋_GB2312"/>
          <w:sz w:val="24"/>
          <w:szCs w:val="24"/>
          <w:highlight w:val="none"/>
          <w:lang w:val="en-US" w:eastAsia="zh-CN"/>
        </w:rPr>
        <w:t>对</w:t>
      </w:r>
      <w:r>
        <w:rPr>
          <w:rFonts w:hint="eastAsia" w:ascii="仿宋_GB2312" w:hAnsi="仿宋_GB2312" w:eastAsia="仿宋_GB2312" w:cs="仿宋_GB2312"/>
          <w:kern w:val="0"/>
          <w:sz w:val="24"/>
          <w:highlight w:val="none"/>
          <w:lang w:eastAsia="zh-CN" w:bidi="ar"/>
        </w:rPr>
        <w:t>广饶县启慧教育学校消防泵站建设项目进行施工图设计、协助采购人进行图纸审查以及后期施工配合服务等。</w:t>
      </w:r>
    </w:p>
    <w:p>
      <w:pPr>
        <w:keepNext w:val="0"/>
        <w:keepLines w:val="0"/>
        <w:pageBreakBefore w:val="0"/>
        <w:widowControl/>
        <w:shd w:val="clear" w:color="auto" w:fill="auto"/>
        <w:kinsoku/>
        <w:wordWrap/>
        <w:overflowPunct/>
        <w:topLinePunct w:val="0"/>
        <w:autoSpaceDE/>
        <w:autoSpaceDN/>
        <w:bidi w:val="0"/>
        <w:adjustRightInd/>
        <w:snapToGrid w:val="0"/>
        <w:spacing w:line="440" w:lineRule="exact"/>
        <w:ind w:firstLine="480" w:firstLineChars="200"/>
        <w:contextualSpacing/>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4、具体要求：满足国家、省、市相关技术规范要求。</w:t>
      </w:r>
    </w:p>
    <w:p>
      <w:pPr>
        <w:keepNext w:val="0"/>
        <w:keepLines w:val="0"/>
        <w:pageBreakBefore w:val="0"/>
        <w:widowControl w:val="0"/>
        <w:numPr>
          <w:ilvl w:val="0"/>
          <w:numId w:val="0"/>
        </w:numPr>
        <w:kinsoku/>
        <w:wordWrap/>
        <w:overflowPunct/>
        <w:topLinePunct w:val="0"/>
        <w:bidi w:val="0"/>
        <w:spacing w:line="360" w:lineRule="auto"/>
        <w:ind w:firstLine="480" w:firstLineChars="200"/>
        <w:jc w:val="left"/>
        <w:textAlignment w:val="auto"/>
        <w:rPr>
          <w:rFonts w:hint="eastAsia" w:ascii="仿宋_GB2312" w:hAnsi="仿宋_GB2312" w:eastAsia="仿宋_GB2312" w:cs="仿宋_GB2312"/>
          <w:b w:val="0"/>
          <w:bCs/>
          <w:color w:val="000000"/>
          <w:spacing w:val="0"/>
          <w:sz w:val="24"/>
          <w:szCs w:val="24"/>
          <w:highlight w:val="none"/>
          <w:lang w:val="en-US" w:eastAsia="zh-CN"/>
        </w:rPr>
      </w:pPr>
      <w:r>
        <w:rPr>
          <w:rFonts w:hint="eastAsia" w:ascii="仿宋_GB2312" w:hAnsi="仿宋_GB2312" w:eastAsia="仿宋_GB2312" w:cs="仿宋_GB2312"/>
          <w:b w:val="0"/>
          <w:bCs/>
          <w:color w:val="000000"/>
          <w:spacing w:val="0"/>
          <w:sz w:val="24"/>
          <w:szCs w:val="24"/>
          <w:highlight w:val="none"/>
          <w:lang w:val="en-US" w:eastAsia="zh-CN"/>
        </w:rPr>
        <w:t>二、A包勘察技术服务要求</w:t>
      </w:r>
    </w:p>
    <w:p>
      <w:pPr>
        <w:keepNext w:val="0"/>
        <w:keepLines w:val="0"/>
        <w:pageBreakBefore w:val="0"/>
        <w:widowControl w:val="0"/>
        <w:numPr>
          <w:ilvl w:val="0"/>
          <w:numId w:val="0"/>
        </w:numPr>
        <w:kinsoku/>
        <w:wordWrap/>
        <w:overflowPunct/>
        <w:topLinePunct w:val="0"/>
        <w:bidi w:val="0"/>
        <w:spacing w:line="360" w:lineRule="auto"/>
        <w:ind w:firstLine="480" w:firstLineChars="200"/>
        <w:jc w:val="left"/>
        <w:textAlignment w:val="auto"/>
        <w:rPr>
          <w:rFonts w:hint="eastAsia" w:ascii="仿宋_GB2312" w:hAnsi="仿宋_GB2312" w:eastAsia="仿宋_GB2312" w:cs="仿宋_GB2312"/>
          <w:bCs/>
          <w:color w:val="000000"/>
          <w:spacing w:val="0"/>
          <w:sz w:val="24"/>
          <w:szCs w:val="24"/>
          <w:highlight w:val="none"/>
          <w:lang w:val="en-US" w:eastAsia="zh-CN"/>
        </w:rPr>
      </w:pPr>
      <w:r>
        <w:rPr>
          <w:rFonts w:hint="eastAsia" w:ascii="仿宋_GB2312" w:hAnsi="仿宋_GB2312" w:eastAsia="仿宋_GB2312" w:cs="仿宋_GB2312"/>
          <w:bCs/>
          <w:color w:val="000000"/>
          <w:spacing w:val="0"/>
          <w:sz w:val="24"/>
          <w:szCs w:val="24"/>
          <w:highlight w:val="none"/>
          <w:lang w:val="en-US" w:eastAsia="zh-CN"/>
        </w:rPr>
        <w:t>1、地质勘察，包含但不仅限于以下内容：根据发包人的勘察内容和技术要求进驻勘察现场， 收集资料，现场勘察，制定勘察纲要，进行勘探、取样、试验、测试、分析、评估，勘察成果审查，提交资料，与设计单位、施工单位的配合及后续相关技术服务等内容。</w:t>
      </w:r>
    </w:p>
    <w:p>
      <w:pPr>
        <w:keepNext w:val="0"/>
        <w:keepLines w:val="0"/>
        <w:pageBreakBefore w:val="0"/>
        <w:widowControl w:val="0"/>
        <w:numPr>
          <w:ilvl w:val="0"/>
          <w:numId w:val="0"/>
        </w:numPr>
        <w:kinsoku/>
        <w:wordWrap/>
        <w:overflowPunct/>
        <w:topLinePunct w:val="0"/>
        <w:bidi w:val="0"/>
        <w:spacing w:line="360" w:lineRule="auto"/>
        <w:ind w:firstLine="480" w:firstLineChars="200"/>
        <w:jc w:val="left"/>
        <w:textAlignment w:val="auto"/>
        <w:rPr>
          <w:rFonts w:hint="default" w:ascii="仿宋_GB2312" w:hAnsi="仿宋_GB2312" w:eastAsia="仿宋_GB2312" w:cs="仿宋_GB2312"/>
          <w:bCs/>
          <w:color w:val="000000"/>
          <w:spacing w:val="0"/>
          <w:sz w:val="24"/>
          <w:szCs w:val="24"/>
          <w:highlight w:val="none"/>
          <w:lang w:val="en-US" w:eastAsia="zh-CN"/>
        </w:rPr>
      </w:pPr>
      <w:r>
        <w:rPr>
          <w:rFonts w:hint="eastAsia" w:ascii="仿宋_GB2312" w:hAnsi="仿宋_GB2312" w:eastAsia="仿宋_GB2312" w:cs="仿宋_GB2312"/>
          <w:bCs/>
          <w:color w:val="000000"/>
          <w:spacing w:val="0"/>
          <w:sz w:val="24"/>
          <w:szCs w:val="24"/>
          <w:highlight w:val="none"/>
          <w:lang w:val="en-US" w:eastAsia="zh-CN"/>
        </w:rPr>
        <w:t>2、工期要求：</w:t>
      </w:r>
      <w:r>
        <w:rPr>
          <w:rFonts w:hint="eastAsia" w:ascii="仿宋_GB2312" w:hAnsi="仿宋_GB2312" w:eastAsia="仿宋_GB2312" w:cs="仿宋_GB2312"/>
          <w:b w:val="0"/>
          <w:bCs w:val="0"/>
          <w:color w:val="auto"/>
          <w:sz w:val="24"/>
          <w:szCs w:val="24"/>
          <w:highlight w:val="none"/>
        </w:rPr>
        <w:t>自签订合同之日起</w:t>
      </w:r>
      <w:r>
        <w:rPr>
          <w:rFonts w:hint="eastAsia" w:ascii="仿宋_GB2312" w:hAnsi="仿宋_GB2312" w:eastAsia="仿宋_GB2312" w:cs="仿宋_GB2312"/>
          <w:b w:val="0"/>
          <w:bCs w:val="0"/>
          <w:color w:val="auto"/>
          <w:sz w:val="24"/>
          <w:szCs w:val="24"/>
          <w:highlight w:val="none"/>
          <w:lang w:val="en-US" w:eastAsia="zh-CN"/>
        </w:rPr>
        <w:t>10</w:t>
      </w:r>
      <w:r>
        <w:rPr>
          <w:rFonts w:hint="eastAsia" w:ascii="仿宋_GB2312" w:hAnsi="仿宋_GB2312" w:eastAsia="仿宋_GB2312" w:cs="仿宋_GB2312"/>
          <w:b w:val="0"/>
          <w:bCs w:val="0"/>
          <w:color w:val="auto"/>
          <w:sz w:val="24"/>
          <w:szCs w:val="24"/>
          <w:highlight w:val="none"/>
        </w:rPr>
        <w:t>日内完成，并审查通过。</w:t>
      </w:r>
    </w:p>
    <w:p>
      <w:pPr>
        <w:keepNext w:val="0"/>
        <w:keepLines w:val="0"/>
        <w:pageBreakBefore w:val="0"/>
        <w:widowControl w:val="0"/>
        <w:numPr>
          <w:ilvl w:val="0"/>
          <w:numId w:val="0"/>
        </w:numPr>
        <w:kinsoku/>
        <w:wordWrap/>
        <w:overflowPunct/>
        <w:topLinePunct w:val="0"/>
        <w:bidi w:val="0"/>
        <w:spacing w:line="360" w:lineRule="auto"/>
        <w:ind w:firstLine="480" w:firstLineChars="20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Cs/>
          <w:color w:val="000000"/>
          <w:spacing w:val="0"/>
          <w:sz w:val="24"/>
          <w:szCs w:val="24"/>
          <w:highlight w:val="none"/>
          <w:lang w:val="en-US" w:eastAsia="zh-CN"/>
        </w:rPr>
        <w:t>3、成交供应商须向采购人提交勘察成果文件数量：纸质版10套及相关部门需要的其他勘察成果文件；所有勘察成果文件电子版光盘2个。</w:t>
      </w:r>
    </w:p>
    <w:p>
      <w:pPr>
        <w:keepNext w:val="0"/>
        <w:keepLines w:val="0"/>
        <w:pageBreakBefore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B包</w:t>
      </w:r>
      <w:r>
        <w:rPr>
          <w:rFonts w:hint="eastAsia" w:ascii="仿宋_GB2312" w:hAnsi="仿宋_GB2312" w:eastAsia="仿宋_GB2312" w:cs="仿宋_GB2312"/>
          <w:sz w:val="24"/>
          <w:szCs w:val="24"/>
          <w:highlight w:val="none"/>
          <w:lang w:eastAsia="zh-CN"/>
        </w:rPr>
        <w:t>设计</w:t>
      </w:r>
      <w:r>
        <w:rPr>
          <w:rFonts w:hint="eastAsia" w:ascii="仿宋_GB2312" w:hAnsi="仿宋_GB2312" w:eastAsia="仿宋_GB2312" w:cs="仿宋_GB2312"/>
          <w:b w:val="0"/>
          <w:bCs/>
          <w:color w:val="000000"/>
          <w:spacing w:val="0"/>
          <w:sz w:val="24"/>
          <w:szCs w:val="24"/>
          <w:highlight w:val="none"/>
          <w:lang w:val="en-US" w:eastAsia="zh-CN"/>
        </w:rPr>
        <w:t>技术服务要求</w:t>
      </w:r>
    </w:p>
    <w:p>
      <w:pPr>
        <w:keepNext w:val="0"/>
        <w:keepLines w:val="0"/>
        <w:pageBreakBefore w:val="0"/>
        <w:widowControl/>
        <w:shd w:val="clear" w:color="auto" w:fill="auto"/>
        <w:kinsoku/>
        <w:wordWrap/>
        <w:overflowPunct/>
        <w:topLinePunct w:val="0"/>
        <w:autoSpaceDE/>
        <w:autoSpaceDN/>
        <w:bidi w:val="0"/>
        <w:adjustRightInd/>
        <w:snapToGrid w:val="0"/>
        <w:spacing w:line="440" w:lineRule="exact"/>
        <w:ind w:firstLine="480" w:firstLineChars="200"/>
        <w:contextualSpacing/>
        <w:jc w:val="left"/>
        <w:textAlignment w:val="auto"/>
        <w:rPr>
          <w:rFonts w:hint="eastAsia" w:ascii="仿宋_GB2312" w:hAnsi="仿宋_GB2312" w:eastAsia="仿宋_GB2312" w:cs="仿宋_GB2312"/>
          <w:kern w:val="0"/>
          <w:sz w:val="24"/>
          <w:highlight w:val="none"/>
          <w:lang w:val="en-US" w:eastAsia="zh-CN" w:bidi="ar"/>
        </w:rPr>
      </w:pPr>
      <w:r>
        <w:rPr>
          <w:rFonts w:hint="eastAsia" w:ascii="仿宋_GB2312" w:hAnsi="仿宋_GB2312" w:eastAsia="仿宋_GB2312" w:cs="仿宋_GB2312"/>
          <w:sz w:val="24"/>
          <w:szCs w:val="24"/>
          <w:highlight w:val="none"/>
          <w:lang w:eastAsia="zh-CN"/>
        </w:rPr>
        <w:t>（一）设计规范及标准</w:t>
      </w:r>
    </w:p>
    <w:p>
      <w:pPr>
        <w:keepNext w:val="0"/>
        <w:keepLines w:val="0"/>
        <w:pageBreakBefore w:val="0"/>
        <w:widowControl/>
        <w:shd w:val="clear" w:color="auto" w:fill="auto"/>
        <w:kinsoku/>
        <w:wordWrap/>
        <w:overflowPunct/>
        <w:topLinePunct w:val="0"/>
        <w:autoSpaceDE/>
        <w:autoSpaceDN/>
        <w:bidi w:val="0"/>
        <w:adjustRightInd/>
        <w:snapToGrid w:val="0"/>
        <w:spacing w:line="440" w:lineRule="exact"/>
        <w:ind w:firstLine="480" w:firstLineChars="200"/>
        <w:contextualSpacing/>
        <w:jc w:val="left"/>
        <w:textAlignment w:val="auto"/>
        <w:rPr>
          <w:rFonts w:hint="eastAsia"/>
          <w:highlight w:val="none"/>
          <w:lang w:eastAsia="zh-CN"/>
        </w:rPr>
      </w:pPr>
      <w:r>
        <w:rPr>
          <w:rFonts w:hint="eastAsia" w:ascii="仿宋_GB2312" w:hAnsi="仿宋_GB2312" w:eastAsia="仿宋_GB2312" w:cs="仿宋_GB2312"/>
          <w:kern w:val="0"/>
          <w:sz w:val="24"/>
          <w:highlight w:val="none"/>
          <w:lang w:val="en-US" w:eastAsia="zh-CN" w:bidi="ar"/>
        </w:rPr>
        <w:t>按照现行的设计规范及验收标准各阶段设计文件和设计服务必须满足现行国家、行业及地区的地方规范、规程、标准、规定，当上述规范、规程、标准、规定存在不一致时，按高标准执行，当地相关部门另有规定的除外。</w:t>
      </w:r>
    </w:p>
    <w:p>
      <w:pPr>
        <w:keepNext w:val="0"/>
        <w:keepLines w:val="0"/>
        <w:pageBreakBefore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（二）工期要求：</w:t>
      </w:r>
      <w:r>
        <w:rPr>
          <w:rFonts w:hint="eastAsia" w:ascii="仿宋_GB2312" w:hAnsi="仿宋_GB2312" w:eastAsia="仿宋_GB2312" w:cs="仿宋_GB2312"/>
          <w:kern w:val="0"/>
          <w:sz w:val="24"/>
          <w:highlight w:val="none"/>
          <w:lang w:eastAsia="zh-CN" w:bidi="ar"/>
        </w:rPr>
        <w:t>合同签订后</w:t>
      </w:r>
      <w:r>
        <w:rPr>
          <w:rFonts w:hint="eastAsia" w:ascii="仿宋_GB2312" w:hAnsi="仿宋_GB2312" w:eastAsia="仿宋_GB2312" w:cs="仿宋_GB2312"/>
          <w:kern w:val="0"/>
          <w:sz w:val="24"/>
          <w:highlight w:val="none"/>
          <w:lang w:val="en-US" w:eastAsia="zh-CN" w:bidi="ar"/>
        </w:rPr>
        <w:t>10个工作日内提交满足采购人使用要求的设计成果文件并报有关部门审查，方案批复后10日内完成施工图设计并审查通过。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440" w:lineRule="exact"/>
        <w:ind w:right="241" w:rightChars="0" w:firstLine="480" w:firstLineChars="200"/>
        <w:jc w:val="left"/>
        <w:textAlignment w:val="auto"/>
        <w:rPr>
          <w:rFonts w:hint="eastAsia" w:ascii="仿宋_GB2312" w:hAnsi="仿宋_GB2312" w:eastAsia="仿宋_GB2312" w:cs="仿宋_GB2312"/>
          <w:b w:val="0"/>
          <w:bCs w:val="0"/>
          <w:spacing w:val="0"/>
          <w:sz w:val="24"/>
          <w:szCs w:val="24"/>
          <w:highlight w:val="none"/>
          <w:u w:val="none" w:color="auto"/>
        </w:rPr>
      </w:pPr>
      <w:r>
        <w:rPr>
          <w:rFonts w:hint="eastAsia" w:ascii="仿宋_GB2312" w:hAnsi="仿宋_GB2312" w:eastAsia="仿宋_GB2312" w:cs="仿宋_GB2312"/>
          <w:b w:val="0"/>
          <w:bCs w:val="0"/>
          <w:spacing w:val="0"/>
          <w:sz w:val="24"/>
          <w:szCs w:val="24"/>
          <w:highlight w:val="none"/>
          <w:u w:val="none" w:color="auto"/>
          <w:lang w:eastAsia="zh-CN"/>
        </w:rPr>
        <w:t>（三）</w:t>
      </w:r>
      <w:r>
        <w:rPr>
          <w:rFonts w:hint="eastAsia" w:ascii="仿宋_GB2312" w:hAnsi="仿宋_GB2312" w:eastAsia="仿宋_GB2312" w:cs="仿宋_GB2312"/>
          <w:b w:val="0"/>
          <w:bCs w:val="0"/>
          <w:spacing w:val="0"/>
          <w:sz w:val="24"/>
          <w:szCs w:val="24"/>
          <w:highlight w:val="none"/>
          <w:u w:val="none" w:color="auto"/>
        </w:rPr>
        <w:t>项目任务书</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440" w:lineRule="exact"/>
        <w:ind w:right="241" w:rightChars="0" w:firstLine="480" w:firstLineChars="200"/>
        <w:jc w:val="left"/>
        <w:textAlignment w:val="auto"/>
        <w:rPr>
          <w:rFonts w:hint="eastAsia" w:ascii="仿宋_GB2312" w:hAnsi="仿宋_GB2312" w:eastAsia="仿宋_GB2312" w:cs="仿宋_GB2312"/>
          <w:b w:val="0"/>
          <w:bCs w:val="0"/>
          <w:spacing w:val="0"/>
          <w:sz w:val="24"/>
          <w:szCs w:val="24"/>
          <w:highlight w:val="none"/>
          <w:u w:val="none" w:color="auto"/>
        </w:rPr>
      </w:pPr>
      <w:r>
        <w:rPr>
          <w:rFonts w:hint="eastAsia" w:ascii="仿宋_GB2312" w:hAnsi="仿宋_GB2312" w:eastAsia="仿宋_GB2312" w:cs="仿宋_GB2312"/>
          <w:b w:val="0"/>
          <w:bCs w:val="0"/>
          <w:spacing w:val="0"/>
          <w:sz w:val="24"/>
          <w:szCs w:val="24"/>
          <w:highlight w:val="none"/>
          <w:u w:val="none" w:color="auto"/>
        </w:rPr>
        <w:t>1、项目要求</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141"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1</w:t>
      </w: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rPr>
        <w:t>此次设计应符合国家现行的有关法规和规范的规定，满足功能和使用要求，本着美观实用、安全可靠、经济耐久等原则进行设计，并考虑因地制宜、方便施工和维护管理等因素。</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241"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2</w:t>
      </w: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rPr>
        <w:t>设计项目组要求：项目负责人具有良好的协调能力，项目组成员要有类似工程设计经验，专业齐全，并针对该设计项目的复杂性、综合性要求，在项目组负责人的指导、协调下，设立专业设计组；各专业设计组明确技术负责人，既做到各专业设计组突出专业特色和优势，又要做到各项工程设计前后衔接、综合协调；</w:t>
      </w:r>
      <w:r>
        <w:rPr>
          <w:rFonts w:hint="eastAsia" w:ascii="仿宋_GB2312" w:hAnsi="仿宋_GB2312" w:eastAsia="仿宋_GB2312" w:cs="仿宋_GB2312"/>
          <w:color w:val="auto"/>
          <w:spacing w:val="0"/>
          <w:sz w:val="24"/>
          <w:szCs w:val="24"/>
          <w:highlight w:val="none"/>
          <w:u w:val="none" w:color="auto"/>
          <w:lang w:eastAsia="zh-CN"/>
        </w:rPr>
        <w:t>成交供应商</w:t>
      </w:r>
      <w:r>
        <w:rPr>
          <w:rFonts w:hint="eastAsia" w:ascii="仿宋_GB2312" w:hAnsi="仿宋_GB2312" w:eastAsia="仿宋_GB2312" w:cs="仿宋_GB2312"/>
          <w:color w:val="auto"/>
          <w:spacing w:val="0"/>
          <w:sz w:val="24"/>
          <w:szCs w:val="24"/>
          <w:highlight w:val="none"/>
          <w:u w:val="none" w:color="auto"/>
        </w:rPr>
        <w:t>项目负责人及分项负责人一经确定，中途不得变更。</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241"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3</w:t>
      </w:r>
      <w:r>
        <w:rPr>
          <w:rFonts w:hint="eastAsia" w:ascii="仿宋_GB2312" w:hAnsi="仿宋_GB2312" w:eastAsia="仿宋_GB2312" w:cs="仿宋_GB2312"/>
          <w:color w:val="auto"/>
          <w:spacing w:val="0"/>
          <w:sz w:val="24"/>
          <w:szCs w:val="24"/>
          <w:highlight w:val="none"/>
          <w:u w:val="none" w:color="auto"/>
          <w:lang w:eastAsia="zh-CN"/>
        </w:rPr>
        <w:t>）成交供应商</w:t>
      </w:r>
      <w:r>
        <w:rPr>
          <w:rFonts w:hint="eastAsia" w:ascii="仿宋_GB2312" w:hAnsi="仿宋_GB2312" w:eastAsia="仿宋_GB2312" w:cs="仿宋_GB2312"/>
          <w:color w:val="auto"/>
          <w:spacing w:val="0"/>
          <w:sz w:val="24"/>
          <w:szCs w:val="24"/>
          <w:highlight w:val="none"/>
          <w:u w:val="none" w:color="auto"/>
        </w:rPr>
        <w:t>应当根据工程实际情况编制设计方案，确保以最少的投资取得最佳的效益。</w:t>
      </w:r>
      <w:r>
        <w:rPr>
          <w:rFonts w:hint="eastAsia" w:ascii="仿宋_GB2312" w:hAnsi="仿宋_GB2312" w:eastAsia="仿宋_GB2312" w:cs="仿宋_GB2312"/>
          <w:color w:val="auto"/>
          <w:spacing w:val="0"/>
          <w:sz w:val="24"/>
          <w:szCs w:val="24"/>
          <w:highlight w:val="none"/>
          <w:u w:val="none" w:color="auto"/>
          <w:lang w:eastAsia="zh-CN"/>
        </w:rPr>
        <w:t>成交供应商</w:t>
      </w:r>
      <w:r>
        <w:rPr>
          <w:rFonts w:hint="eastAsia" w:ascii="仿宋_GB2312" w:hAnsi="仿宋_GB2312" w:eastAsia="仿宋_GB2312" w:cs="仿宋_GB2312"/>
          <w:color w:val="auto"/>
          <w:spacing w:val="0"/>
          <w:sz w:val="24"/>
          <w:szCs w:val="24"/>
          <w:highlight w:val="none"/>
          <w:u w:val="none" w:color="auto"/>
        </w:rPr>
        <w:t>必须与建设单位积极配合，随时汇报工作情况，研究工作措施，及时解决项目中存在的问题。各阶段设计文件完成后，项目负责人及相关设计人员须积极准备参加</w:t>
      </w:r>
      <w:r>
        <w:rPr>
          <w:rFonts w:hint="eastAsia" w:ascii="仿宋_GB2312" w:hAnsi="仿宋_GB2312" w:eastAsia="仿宋_GB2312" w:cs="仿宋_GB2312"/>
          <w:color w:val="auto"/>
          <w:spacing w:val="0"/>
          <w:sz w:val="24"/>
          <w:szCs w:val="24"/>
          <w:highlight w:val="none"/>
          <w:u w:val="none" w:color="auto"/>
          <w:lang w:eastAsia="zh-CN"/>
        </w:rPr>
        <w:t>采购</w:t>
      </w:r>
      <w:r>
        <w:rPr>
          <w:rFonts w:hint="eastAsia" w:ascii="仿宋_GB2312" w:hAnsi="仿宋_GB2312" w:eastAsia="仿宋_GB2312" w:cs="仿宋_GB2312"/>
          <w:color w:val="auto"/>
          <w:spacing w:val="0"/>
          <w:sz w:val="24"/>
          <w:szCs w:val="24"/>
          <w:highlight w:val="none"/>
          <w:u w:val="none" w:color="auto"/>
        </w:rPr>
        <w:t>人及有关部门召开的审查会议，项目负责人须组织有关设计人员按会议确定的意见，及时完成设计变更或设计文件修改工作。</w:t>
      </w:r>
    </w:p>
    <w:p>
      <w:pPr>
        <w:pStyle w:val="2"/>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4</w:t>
      </w:r>
      <w:r>
        <w:rPr>
          <w:rFonts w:hint="eastAsia" w:ascii="仿宋_GB2312" w:hAnsi="仿宋_GB2312" w:eastAsia="仿宋_GB2312" w:cs="仿宋_GB2312"/>
          <w:color w:val="auto"/>
          <w:spacing w:val="0"/>
          <w:sz w:val="24"/>
          <w:szCs w:val="24"/>
          <w:highlight w:val="none"/>
          <w:u w:val="none" w:color="auto"/>
          <w:lang w:eastAsia="zh-CN"/>
        </w:rPr>
        <w:t>）成交供应商</w:t>
      </w:r>
      <w:r>
        <w:rPr>
          <w:rFonts w:hint="eastAsia" w:ascii="仿宋_GB2312" w:hAnsi="仿宋_GB2312" w:eastAsia="仿宋_GB2312" w:cs="仿宋_GB2312"/>
          <w:color w:val="auto"/>
          <w:spacing w:val="0"/>
          <w:sz w:val="24"/>
          <w:szCs w:val="24"/>
          <w:highlight w:val="none"/>
          <w:u w:val="none" w:color="auto"/>
        </w:rPr>
        <w:t>要充分了解现状情况，熟悉已有资料成果，设计过程中要做好与各部门的沟通与联系，多渠道收集方案设计素材，充分听取相关方面意见。</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241"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5</w:t>
      </w:r>
      <w:r>
        <w:rPr>
          <w:rFonts w:hint="eastAsia" w:ascii="仿宋_GB2312" w:hAnsi="仿宋_GB2312" w:eastAsia="仿宋_GB2312" w:cs="仿宋_GB2312"/>
          <w:color w:val="auto"/>
          <w:spacing w:val="0"/>
          <w:sz w:val="24"/>
          <w:szCs w:val="24"/>
          <w:highlight w:val="none"/>
          <w:u w:val="none" w:color="auto"/>
          <w:lang w:eastAsia="zh-CN"/>
        </w:rPr>
        <w:t>）采购</w:t>
      </w:r>
      <w:r>
        <w:rPr>
          <w:rFonts w:hint="eastAsia" w:ascii="仿宋_GB2312" w:hAnsi="仿宋_GB2312" w:eastAsia="仿宋_GB2312" w:cs="仿宋_GB2312"/>
          <w:color w:val="auto"/>
          <w:spacing w:val="0"/>
          <w:sz w:val="24"/>
          <w:szCs w:val="24"/>
          <w:highlight w:val="none"/>
          <w:u w:val="none" w:color="auto"/>
        </w:rPr>
        <w:t>人有权要求</w:t>
      </w:r>
      <w:r>
        <w:rPr>
          <w:rFonts w:hint="eastAsia" w:ascii="仿宋_GB2312" w:hAnsi="仿宋_GB2312" w:eastAsia="仿宋_GB2312" w:cs="仿宋_GB2312"/>
          <w:color w:val="auto"/>
          <w:spacing w:val="0"/>
          <w:sz w:val="24"/>
          <w:szCs w:val="24"/>
          <w:highlight w:val="none"/>
          <w:u w:val="none" w:color="auto"/>
          <w:lang w:eastAsia="zh-CN"/>
        </w:rPr>
        <w:t>成交供应商</w:t>
      </w:r>
      <w:r>
        <w:rPr>
          <w:rFonts w:hint="eastAsia" w:ascii="仿宋_GB2312" w:hAnsi="仿宋_GB2312" w:eastAsia="仿宋_GB2312" w:cs="仿宋_GB2312"/>
          <w:color w:val="auto"/>
          <w:spacing w:val="0"/>
          <w:sz w:val="24"/>
          <w:szCs w:val="24"/>
          <w:highlight w:val="none"/>
          <w:u w:val="none" w:color="auto"/>
        </w:rPr>
        <w:t>对设计方案进行局部调整、修改和深化设计，直至县城乡规划委员会审查通过。但是</w:t>
      </w:r>
      <w:r>
        <w:rPr>
          <w:rFonts w:hint="eastAsia" w:ascii="仿宋_GB2312" w:hAnsi="仿宋_GB2312" w:eastAsia="仿宋_GB2312" w:cs="仿宋_GB2312"/>
          <w:color w:val="auto"/>
          <w:spacing w:val="0"/>
          <w:sz w:val="24"/>
          <w:szCs w:val="24"/>
          <w:highlight w:val="none"/>
          <w:u w:val="none" w:color="auto"/>
          <w:lang w:eastAsia="zh-CN"/>
        </w:rPr>
        <w:t>方案的</w:t>
      </w:r>
      <w:r>
        <w:rPr>
          <w:rFonts w:hint="eastAsia" w:ascii="仿宋_GB2312" w:hAnsi="仿宋_GB2312" w:eastAsia="仿宋_GB2312" w:cs="仿宋_GB2312"/>
          <w:color w:val="auto"/>
          <w:spacing w:val="0"/>
          <w:sz w:val="24"/>
          <w:szCs w:val="24"/>
          <w:highlight w:val="none"/>
          <w:u w:val="none" w:color="auto"/>
        </w:rPr>
        <w:t>局部调整、修改和深化设计均不得影响设计总价，设计总价应保持不变。</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241"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lang w:eastAsia="zh-CN"/>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6</w:t>
      </w:r>
      <w:r>
        <w:rPr>
          <w:rFonts w:hint="eastAsia" w:ascii="仿宋_GB2312" w:hAnsi="仿宋_GB2312" w:eastAsia="仿宋_GB2312" w:cs="仿宋_GB2312"/>
          <w:color w:val="auto"/>
          <w:spacing w:val="0"/>
          <w:sz w:val="24"/>
          <w:szCs w:val="24"/>
          <w:highlight w:val="none"/>
          <w:u w:val="none" w:color="auto"/>
          <w:lang w:eastAsia="zh-CN"/>
        </w:rPr>
        <w:t>）本项目由成交供应商积极协助采购人办理图纸审查相关手续。</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241"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7</w:t>
      </w: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rPr>
        <w:t>施工过程中，施工现场应按进度派遣相关技术人员前往查验，做好施工指导、咨询工作，解决施工过程中遇到的问题。</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0"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8</w:t>
      </w: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rPr>
        <w:t>工程竣工后配合</w:t>
      </w:r>
      <w:r>
        <w:rPr>
          <w:rFonts w:hint="eastAsia" w:ascii="仿宋_GB2312" w:hAnsi="仿宋_GB2312" w:eastAsia="仿宋_GB2312" w:cs="仿宋_GB2312"/>
          <w:color w:val="auto"/>
          <w:spacing w:val="0"/>
          <w:sz w:val="24"/>
          <w:szCs w:val="24"/>
          <w:highlight w:val="none"/>
          <w:u w:val="none" w:color="auto"/>
          <w:lang w:eastAsia="zh-CN"/>
        </w:rPr>
        <w:t>采购</w:t>
      </w:r>
      <w:r>
        <w:rPr>
          <w:rFonts w:hint="eastAsia" w:ascii="仿宋_GB2312" w:hAnsi="仿宋_GB2312" w:eastAsia="仿宋_GB2312" w:cs="仿宋_GB2312"/>
          <w:color w:val="auto"/>
          <w:spacing w:val="0"/>
          <w:sz w:val="24"/>
          <w:szCs w:val="24"/>
          <w:highlight w:val="none"/>
          <w:u w:val="none" w:color="auto"/>
        </w:rPr>
        <w:t>人进行工程竣工验收。</w:t>
      </w:r>
    </w:p>
    <w:p>
      <w:pPr>
        <w:pStyle w:val="2"/>
        <w:keepNext w:val="0"/>
        <w:keepLines w:val="0"/>
        <w:pageBreakBefore w:val="0"/>
        <w:widowControl w:val="0"/>
        <w:kinsoku/>
        <w:wordWrap/>
        <w:overflowPunct/>
        <w:topLinePunct w:val="0"/>
        <w:autoSpaceDE/>
        <w:autoSpaceDN/>
        <w:bidi w:val="0"/>
        <w:adjustRightInd/>
        <w:snapToGrid/>
        <w:spacing w:before="0" w:after="0" w:afterLines="0" w:line="440" w:lineRule="exact"/>
        <w:ind w:firstLine="480" w:firstLineChars="200"/>
        <w:jc w:val="left"/>
        <w:textAlignment w:val="auto"/>
        <w:rPr>
          <w:rFonts w:hint="eastAsia" w:ascii="仿宋_GB2312" w:hAnsi="仿宋_GB2312" w:eastAsia="仿宋_GB2312" w:cs="仿宋_GB2312"/>
          <w:b w:val="0"/>
          <w:bCs w:val="0"/>
          <w:color w:val="auto"/>
          <w:spacing w:val="0"/>
          <w:sz w:val="24"/>
          <w:szCs w:val="24"/>
          <w:highlight w:val="none"/>
          <w:u w:val="none" w:color="auto"/>
        </w:rPr>
      </w:pPr>
      <w:r>
        <w:rPr>
          <w:rFonts w:hint="eastAsia" w:ascii="仿宋_GB2312" w:hAnsi="仿宋_GB2312" w:eastAsia="仿宋_GB2312" w:cs="仿宋_GB2312"/>
          <w:b w:val="0"/>
          <w:bCs w:val="0"/>
          <w:color w:val="auto"/>
          <w:spacing w:val="0"/>
          <w:sz w:val="24"/>
          <w:szCs w:val="24"/>
          <w:highlight w:val="none"/>
          <w:u w:val="none" w:color="auto"/>
        </w:rPr>
        <w:t>2、成果文件要求</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0"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1</w:t>
      </w: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rPr>
        <w:t>设计说明文法通顺、前后内容连贯有序、层次明晰、重点突出，并备有索引和目录。</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0"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2</w:t>
      </w: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rPr>
        <w:t>设计文件中使用的物理量、数字的书写格式必须符合有关国家标准要求。</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321"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3</w:t>
      </w: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rPr>
        <w:t>设计成果图表必须符合制图规范，图幅宽度应尽量与报告书大小一致，需加长时应尽量在横向加长。成果图表必须按国家标准要求统一编号，应尽量与报告书统一装订成册。</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0"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4</w:t>
      </w: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rPr>
        <w:t>所有材料、图表装订美观、整齐。</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0" w:rightChars="0" w:firstLine="480" w:firstLineChars="200"/>
        <w:jc w:val="left"/>
        <w:textAlignment w:val="auto"/>
        <w:rPr>
          <w:rFonts w:hint="eastAsia" w:ascii="仿宋_GB2312" w:hAnsi="仿宋_GB2312" w:eastAsia="仿宋_GB2312" w:cs="仿宋_GB2312"/>
          <w:color w:val="auto"/>
          <w:spacing w:val="0"/>
          <w:sz w:val="24"/>
          <w:szCs w:val="24"/>
          <w:highlight w:val="none"/>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5</w:t>
      </w: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rPr>
        <w:t>对电子文件的要求：资料要齐全，并有详细的使用说明。</w:t>
      </w:r>
    </w:p>
    <w:p>
      <w:pPr>
        <w:pStyle w:val="2"/>
        <w:keepNext w:val="0"/>
        <w:keepLines w:val="0"/>
        <w:pageBreakBefore w:val="0"/>
        <w:widowControl w:val="0"/>
        <w:kinsoku/>
        <w:wordWrap/>
        <w:overflowPunct/>
        <w:topLinePunct w:val="0"/>
        <w:autoSpaceDE/>
        <w:autoSpaceDN/>
        <w:bidi w:val="0"/>
        <w:adjustRightInd/>
        <w:snapToGrid/>
        <w:spacing w:before="0" w:after="0" w:afterLines="0" w:line="440" w:lineRule="exact"/>
        <w:ind w:firstLine="480" w:firstLineChars="200"/>
        <w:jc w:val="left"/>
        <w:textAlignment w:val="auto"/>
        <w:rPr>
          <w:rFonts w:hint="eastAsia" w:ascii="仿宋_GB2312" w:hAnsi="仿宋_GB2312" w:eastAsia="仿宋_GB2312" w:cs="仿宋_GB2312"/>
          <w:b w:val="0"/>
          <w:bCs w:val="0"/>
          <w:color w:val="auto"/>
          <w:spacing w:val="0"/>
          <w:sz w:val="24"/>
          <w:szCs w:val="24"/>
          <w:highlight w:val="none"/>
          <w:u w:val="none" w:color="auto"/>
        </w:rPr>
      </w:pPr>
      <w:r>
        <w:rPr>
          <w:rFonts w:hint="eastAsia" w:ascii="仿宋_GB2312" w:hAnsi="仿宋_GB2312" w:eastAsia="仿宋_GB2312" w:cs="仿宋_GB2312"/>
          <w:b w:val="0"/>
          <w:bCs w:val="0"/>
          <w:color w:val="auto"/>
          <w:spacing w:val="0"/>
          <w:sz w:val="24"/>
          <w:szCs w:val="24"/>
          <w:highlight w:val="none"/>
          <w:u w:val="none" w:color="auto"/>
        </w:rPr>
        <w:t>3、设计成果</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241" w:rightChars="0" w:firstLine="480" w:firstLineChars="200"/>
        <w:jc w:val="left"/>
        <w:textAlignment w:val="auto"/>
        <w:rPr>
          <w:rFonts w:hint="eastAsia" w:ascii="仿宋_GB2312" w:hAnsi="仿宋_GB2312" w:eastAsia="仿宋_GB2312" w:cs="仿宋_GB2312"/>
          <w:color w:val="auto"/>
          <w:spacing w:val="0"/>
          <w:sz w:val="24"/>
          <w:szCs w:val="24"/>
          <w:highlight w:val="green"/>
          <w:u w:val="none" w:color="auto"/>
        </w:rPr>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1</w:t>
      </w: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rPr>
        <w:t>提供设计成果应满足国家相关规范、标准的要求，并满足本项目各个设计阶段及相关技术服务的实际需要；提供设计成果包括施工图设计及电子版相关图纸资料等。</w:t>
      </w:r>
    </w:p>
    <w:p>
      <w:pPr>
        <w:pStyle w:val="5"/>
        <w:keepNext w:val="0"/>
        <w:keepLines w:val="0"/>
        <w:pageBreakBefore w:val="0"/>
        <w:widowControl w:val="0"/>
        <w:numPr>
          <w:ilvl w:val="0"/>
          <w:numId w:val="0"/>
        </w:numPr>
        <w:tabs>
          <w:tab w:val="left" w:pos="884"/>
        </w:tabs>
        <w:kinsoku/>
        <w:wordWrap/>
        <w:overflowPunct/>
        <w:topLinePunct w:val="0"/>
        <w:autoSpaceDE/>
        <w:autoSpaceDN/>
        <w:bidi w:val="0"/>
        <w:adjustRightInd/>
        <w:snapToGrid/>
        <w:spacing w:before="0" w:line="440" w:lineRule="exact"/>
        <w:ind w:right="0" w:rightChars="0" w:firstLine="480" w:firstLineChars="200"/>
        <w:jc w:val="left"/>
        <w:textAlignment w:val="auto"/>
      </w:pP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lang w:val="en-US" w:eastAsia="zh-CN"/>
        </w:rPr>
        <w:t>2</w:t>
      </w:r>
      <w:r>
        <w:rPr>
          <w:rFonts w:hint="eastAsia" w:ascii="仿宋_GB2312" w:hAnsi="仿宋_GB2312" w:eastAsia="仿宋_GB2312" w:cs="仿宋_GB2312"/>
          <w:color w:val="auto"/>
          <w:spacing w:val="0"/>
          <w:sz w:val="24"/>
          <w:szCs w:val="24"/>
          <w:highlight w:val="none"/>
          <w:u w:val="none" w:color="auto"/>
          <w:lang w:eastAsia="zh-CN"/>
        </w:rPr>
        <w:t>）</w:t>
      </w:r>
      <w:r>
        <w:rPr>
          <w:rFonts w:hint="eastAsia" w:ascii="仿宋_GB2312" w:hAnsi="仿宋_GB2312" w:eastAsia="仿宋_GB2312" w:cs="仿宋_GB2312"/>
          <w:color w:val="auto"/>
          <w:spacing w:val="0"/>
          <w:sz w:val="24"/>
          <w:szCs w:val="24"/>
          <w:highlight w:val="none"/>
          <w:u w:val="none" w:color="auto"/>
        </w:rPr>
        <w:t>中标人须向招标人提交设计成果文件数量：</w:t>
      </w:r>
      <w:r>
        <w:rPr>
          <w:rFonts w:hint="eastAsia" w:ascii="仿宋_GB2312" w:hAnsi="仿宋_GB2312" w:eastAsia="仿宋_GB2312" w:cs="仿宋_GB2312"/>
          <w:color w:val="000000"/>
          <w:sz w:val="24"/>
          <w:szCs w:val="24"/>
          <w:highlight w:val="none"/>
          <w:u w:val="none" w:color="auto"/>
          <w:lang w:eastAsia="zh-CN"/>
        </w:rPr>
        <w:t>纸质版</w:t>
      </w:r>
      <w:r>
        <w:rPr>
          <w:rFonts w:hint="eastAsia" w:ascii="仿宋_GB2312" w:hAnsi="仿宋_GB2312" w:eastAsia="仿宋_GB2312" w:cs="仿宋_GB2312"/>
          <w:color w:val="000000"/>
          <w:sz w:val="24"/>
          <w:szCs w:val="24"/>
          <w:highlight w:val="none"/>
          <w:u w:val="none" w:color="auto"/>
          <w:lang w:val="en-US" w:eastAsia="zh-CN"/>
        </w:rPr>
        <w:t>10套（包括：方案设计成果文件、全部施工图设计及</w:t>
      </w:r>
      <w:r>
        <w:rPr>
          <w:rFonts w:hint="eastAsia" w:ascii="仿宋_GB2312" w:hAnsi="仿宋_GB2312" w:eastAsia="仿宋_GB2312" w:cs="仿宋_GB2312"/>
          <w:sz w:val="24"/>
          <w:szCs w:val="24"/>
          <w:highlight w:val="none"/>
          <w:u w:val="none" w:color="auto"/>
        </w:rPr>
        <w:t>相关部门需要的其他设计文件</w:t>
      </w:r>
      <w:r>
        <w:rPr>
          <w:rFonts w:hint="eastAsia" w:ascii="仿宋_GB2312" w:hAnsi="仿宋_GB2312" w:eastAsia="仿宋_GB2312" w:cs="仿宋_GB2312"/>
          <w:sz w:val="24"/>
          <w:szCs w:val="24"/>
          <w:highlight w:val="none"/>
          <w:u w:val="none" w:color="auto"/>
          <w:lang w:eastAsia="zh-CN"/>
        </w:rPr>
        <w:t>等</w:t>
      </w:r>
      <w:r>
        <w:rPr>
          <w:rFonts w:hint="eastAsia" w:ascii="仿宋_GB2312" w:hAnsi="仿宋_GB2312" w:eastAsia="仿宋_GB2312" w:cs="仿宋_GB2312"/>
          <w:color w:val="000000"/>
          <w:sz w:val="24"/>
          <w:szCs w:val="24"/>
          <w:highlight w:val="none"/>
          <w:u w:val="none" w:color="auto"/>
          <w:lang w:val="en-US" w:eastAsia="zh-CN"/>
        </w:rPr>
        <w:t>），</w:t>
      </w:r>
      <w:r>
        <w:rPr>
          <w:rFonts w:hint="eastAsia" w:ascii="仿宋_GB2312" w:hAnsi="仿宋_GB2312" w:eastAsia="仿宋_GB2312" w:cs="仿宋_GB2312"/>
          <w:sz w:val="24"/>
          <w:szCs w:val="24"/>
          <w:highlight w:val="none"/>
          <w:u w:val="none" w:color="auto"/>
        </w:rPr>
        <w:t>所有设计文件电子版光盘2个。</w:t>
      </w:r>
      <w:bookmarkStart w:id="0" w:name="_GoBack"/>
      <w:bookmarkEnd w:id="0"/>
    </w:p>
    <w:sectPr>
      <w:pgSz w:w="11906" w:h="16838"/>
      <w:pgMar w:top="124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7189F"/>
    <w:rsid w:val="0FA51928"/>
    <w:rsid w:val="17FA129F"/>
    <w:rsid w:val="2EAB3A17"/>
    <w:rsid w:val="453D209A"/>
    <w:rsid w:val="58106E76"/>
    <w:rsid w:val="611F5708"/>
    <w:rsid w:val="66890E4B"/>
    <w:rsid w:val="68C83A36"/>
    <w:rsid w:val="7726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5">
    <w:name w:val="List Paragraph"/>
    <w:basedOn w:val="1"/>
    <w:qFormat/>
    <w:uiPriority w:val="1"/>
    <w:pPr>
      <w:ind w:left="205" w:right="169" w:firstLine="655"/>
    </w:pPr>
    <w:rPr>
      <w:rFonts w:ascii="仿宋" w:hAnsi="仿宋" w:eastAsia="仿宋" w:cs="仿宋"/>
      <w:u w:val="single" w:color="000000"/>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2021-04-13T02:58:00Z</dcterms:created>
  <dc:creator>Administrator</dc:creator>
  <cp:lastModifiedBy>晒晒☀</cp:lastModifiedBy>
  <dcterms:modified xsi:type="dcterms:W3CDTF">2021-11-13T05:41:28Z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F93ADB16E29F48158CCDE1E9E33F76DE</vt:lpwstr>
  </property>
</Properties>
</file>